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bookmarkStart w:id="0" w:name="_GoBack" w:colFirst="1" w:colLast="1"/>
            <w:r w:rsidRPr="00FD504B">
              <w:rPr>
                <w:rFonts w:ascii="Arial" w:hAnsi="Arial" w:cs="Arial"/>
                <w:sz w:val="20"/>
                <w:szCs w:val="20"/>
              </w:rPr>
              <w:t>Course title</w:t>
            </w:r>
          </w:p>
        </w:tc>
        <w:tc>
          <w:tcPr>
            <w:tcW w:w="7053" w:type="dxa"/>
          </w:tcPr>
          <w:p w:rsidR="00FD504B" w:rsidRPr="00FD504B" w:rsidRDefault="00FD504B" w:rsidP="00FD504B">
            <w:pPr>
              <w:spacing w:after="200" w:line="276" w:lineRule="auto"/>
              <w:rPr>
                <w:rFonts w:ascii="Arial" w:hAnsi="Arial" w:cs="Arial"/>
                <w:b/>
                <w:sz w:val="20"/>
                <w:szCs w:val="20"/>
                <w:u w:val="single"/>
              </w:rPr>
            </w:pPr>
            <w:r w:rsidRPr="00FD504B">
              <w:rPr>
                <w:rFonts w:ascii="Arial" w:hAnsi="Arial" w:cs="Arial"/>
                <w:b/>
                <w:sz w:val="20"/>
                <w:szCs w:val="20"/>
                <w:u w:val="single"/>
              </w:rPr>
              <w:t xml:space="preserve">American economies </w:t>
            </w:r>
          </w:p>
        </w:tc>
      </w:tr>
      <w:bookmarkEnd w:id="0"/>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Semester</w:t>
            </w:r>
          </w:p>
          <w:p w:rsidR="00FD504B" w:rsidRPr="00FD504B" w:rsidRDefault="00FD504B" w:rsidP="00FD504B">
            <w:pPr>
              <w:spacing w:after="200" w:line="276" w:lineRule="auto"/>
              <w:rPr>
                <w:rFonts w:ascii="Arial" w:hAnsi="Arial" w:cs="Arial"/>
                <w:sz w:val="20"/>
                <w:szCs w:val="20"/>
              </w:rPr>
            </w:pPr>
          </w:p>
        </w:tc>
        <w:tc>
          <w:tcPr>
            <w:tcW w:w="7053" w:type="dxa"/>
          </w:tcPr>
          <w:p w:rsidR="00FD504B" w:rsidRPr="00FD504B" w:rsidRDefault="00FD504B" w:rsidP="00FD504B">
            <w:pPr>
              <w:spacing w:after="200" w:line="276" w:lineRule="auto"/>
              <w:rPr>
                <w:rFonts w:ascii="Arial" w:hAnsi="Arial" w:cs="Arial"/>
                <w:sz w:val="20"/>
                <w:szCs w:val="20"/>
                <w:lang w:val="da-DK"/>
              </w:rPr>
            </w:pPr>
            <w:r w:rsidRPr="00FD504B">
              <w:rPr>
                <w:rFonts w:ascii="Arial" w:hAnsi="Arial" w:cs="Arial"/>
                <w:sz w:val="20"/>
                <w:szCs w:val="20"/>
                <w:lang w:val="da-DK"/>
              </w:rPr>
              <w:t>Spring semester</w:t>
            </w:r>
          </w:p>
          <w:p w:rsidR="00FD504B" w:rsidRPr="00FD504B" w:rsidRDefault="00FD504B" w:rsidP="00FD504B">
            <w:pPr>
              <w:spacing w:after="200" w:line="276" w:lineRule="auto"/>
              <w:rPr>
                <w:rFonts w:ascii="Arial" w:hAnsi="Arial" w:cs="Arial"/>
                <w:sz w:val="20"/>
                <w:szCs w:val="20"/>
                <w:lang w:val="da-DK"/>
              </w:rPr>
            </w:pP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Faculty / Department</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Faculty of Geoeconomics</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Professor</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 xml:space="preserve">Professor Slobodan S. Pajovic, PhD </w:t>
            </w:r>
          </w:p>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Doc. Goran Lalic, PhD</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ECTS credits</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4</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Language of instruction</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English and Spanish</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Level of study</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Postgraduate master academic studies of the second level of higher education</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Content</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That on the basis of the knowledge acquired at the undergraduate level capacitate students to analyze complex current economic relations and future changes in North and Latin America: perspectives of integration, new forms of integration into international economic relations, energy resources and policies, linking corporations from developed countries</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Learning outcomes</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Students should acquire theoretical and analytical knowledge on the comprehensive analysis of trade, financial and monetary aspects of integration on the American continent, identify patterns of new relations of the countries of the region with the rest of the world perceive the challenges in the energy sector, the various aspects of vertical and horizontal integration and appropriate use of new strategies of economic policies.</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Length</w:t>
            </w:r>
          </w:p>
        </w:tc>
        <w:tc>
          <w:tcPr>
            <w:tcW w:w="7053" w:type="dxa"/>
          </w:tcPr>
          <w:p w:rsidR="00FD504B" w:rsidRPr="00FD504B" w:rsidRDefault="00FD504B" w:rsidP="00FD504B">
            <w:pPr>
              <w:rPr>
                <w:rFonts w:ascii="Arial" w:hAnsi="Arial" w:cs="Arial"/>
                <w:sz w:val="20"/>
                <w:szCs w:val="20"/>
              </w:rPr>
            </w:pPr>
            <w:r w:rsidRPr="00FD504B">
              <w:rPr>
                <w:rFonts w:ascii="Arial" w:hAnsi="Arial" w:cs="Arial"/>
                <w:sz w:val="20"/>
                <w:szCs w:val="20"/>
              </w:rPr>
              <w:t>One semester</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General information</w:t>
            </w:r>
          </w:p>
        </w:tc>
        <w:tc>
          <w:tcPr>
            <w:tcW w:w="7053" w:type="dxa"/>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Theoretical classes: 1. Perspectives of regional integration. Strengthening or weakening of integration in Latin America. Options for integration of North and Latin America after the collapse of ALCA. 2. Options for monetary integration and a unified regional currency. Proposals for a stronger and a weaker monetary integration. 3. New forms of involvement of Latin America in international economic relations. Relations with the European Union: EU-Mexico EU-Chile and EU-Mercosur. Cooperation of Latin America with the Asia-Pacific region (APEC, ASEAN), China, Japan and Russia. 4. Bretton Woods II. Do the dollar can retain the role of a world reserve currency? 5. Energy products and energy policy in the Americas. Oil and alternative sources of energy. The future of bio-fuels in Latin America. 6. The vertical integration of transnational corporations on the American continent. 7. Economic populism. Economic policies in the light of the new political map of Latin America.</w:t>
            </w:r>
          </w:p>
        </w:tc>
      </w:tr>
      <w:tr w:rsidR="00FD504B" w:rsidRPr="00FD504B" w:rsidTr="00FD504B">
        <w:tc>
          <w:tcPr>
            <w:tcW w:w="2235" w:type="dxa"/>
            <w:shd w:val="clear" w:color="auto" w:fill="C4BC96"/>
          </w:tcPr>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lastRenderedPageBreak/>
              <w:t>Restrictions to mobile students and availability before the signature of the learning agreement</w:t>
            </w:r>
          </w:p>
        </w:tc>
        <w:tc>
          <w:tcPr>
            <w:tcW w:w="7053" w:type="dxa"/>
          </w:tcPr>
          <w:p w:rsidR="00FD504B" w:rsidRPr="00FD504B" w:rsidRDefault="00FD504B" w:rsidP="00FD504B">
            <w:pPr>
              <w:spacing w:after="200" w:line="276" w:lineRule="auto"/>
              <w:rPr>
                <w:rFonts w:ascii="Arial" w:hAnsi="Arial" w:cs="Arial"/>
                <w:sz w:val="20"/>
                <w:szCs w:val="20"/>
              </w:rPr>
            </w:pPr>
          </w:p>
          <w:p w:rsidR="00FD504B" w:rsidRPr="00FD504B" w:rsidRDefault="00FD504B" w:rsidP="00FD504B">
            <w:pPr>
              <w:spacing w:after="200" w:line="276" w:lineRule="auto"/>
              <w:rPr>
                <w:rFonts w:ascii="Arial" w:hAnsi="Arial" w:cs="Arial"/>
                <w:sz w:val="20"/>
                <w:szCs w:val="20"/>
              </w:rPr>
            </w:pPr>
            <w:r w:rsidRPr="00FD504B">
              <w:rPr>
                <w:rFonts w:ascii="Arial" w:hAnsi="Arial" w:cs="Arial"/>
                <w:sz w:val="20"/>
                <w:szCs w:val="20"/>
              </w:rPr>
              <w:t>The course is not conditioned by taking any other courses.</w:t>
            </w:r>
          </w:p>
          <w:p w:rsidR="00FD504B" w:rsidRPr="00FD504B" w:rsidRDefault="00FD504B" w:rsidP="00FD504B">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4B"/>
    <w:rsid w:val="00FD504B"/>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D8374-B7D3-4BE3-BDE9-C3AA6E9B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4B"/>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2018-04-03T11:40:00Z</dcterms:created>
  <dcterms:modified xsi:type="dcterms:W3CDTF">2018-04-03T11:41:00Z</dcterms:modified>
</cp:coreProperties>
</file>