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2B1CC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Basics of Accounting</w:t>
            </w:r>
          </w:p>
          <w:bookmarkEnd w:id="0"/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B1CC3">
              <w:rPr>
                <w:rFonts w:ascii="Arial" w:hAnsi="Arial" w:cs="Arial"/>
                <w:sz w:val="20"/>
                <w:szCs w:val="20"/>
                <w:lang w:val="da-DK"/>
              </w:rPr>
              <w:t>Winter semester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B1CC3">
              <w:rPr>
                <w:rFonts w:ascii="Arial" w:eastAsia="Times New Roman" w:hAnsi="Arial" w:cs="Arial"/>
                <w:sz w:val="20"/>
                <w:szCs w:val="20"/>
              </w:rPr>
              <w:t>Faculty of Business Studies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B1CC3">
              <w:rPr>
                <w:rFonts w:ascii="Arial" w:eastAsia="Times New Roman" w:hAnsi="Arial" w:cs="Arial"/>
                <w:sz w:val="20"/>
                <w:szCs w:val="20"/>
              </w:rPr>
              <w:t>Doc. Ranka Mitrović, PhD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B1C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2B1CC3">
              <w:rPr>
                <w:rFonts w:ascii="Arial" w:hAnsi="Arial" w:cs="Arial"/>
                <w:sz w:val="20"/>
                <w:szCs w:val="20"/>
              </w:rPr>
              <w:t>1. Introduction to accounting.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2. The principles of double entry bookkeeping.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3. Inclusion of bookkeeping changes through successive balance,  business records.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4. Division of balance into bookkeeping accounts, General Ledger – accounts.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5. Documenting the economic changes.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6. The preparation of the trial list, the closing list, the formal conclusion of accounts and preparing the balance in the general ledger accounts, elements of the organization of accounting.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7. Application of double entry bookkeeping system – accounting of capital and liabilities.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8. Application of double entry bookkeeping system - accounting of fixed assets.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9. Application of double entry bookkeeping system - Bookkeeping of depreciation of fixed assets and the revaluation of fixed assets.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10. Application of double entry bookkeeping system - Provision of working capital and repayment of liabilities to suppliers.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11. Application of double entry bookkeeping system - Bookkeeping of costs and expenses.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12. Application of double entry bookkeeping system – Bookkeeping of revenue.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13. The concept and recording of pre-contract actions.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14. Definition, identification and distribution of financial results VAT, cost accounting.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15. Financial (accounting) reports, the regulation of accounting.</w:t>
            </w:r>
          </w:p>
          <w:bookmarkEnd w:id="1"/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Acquiring both practical and theoretical knowledge of accounting.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Acquiring knowledge of the idea, content, aims, organisation of accounting and registering activities in bookkeeping.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C3" w:rsidRPr="002B1CC3" w:rsidTr="002B1CC3">
        <w:tc>
          <w:tcPr>
            <w:tcW w:w="2235" w:type="dxa"/>
            <w:shd w:val="clear" w:color="auto" w:fill="C4BC96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  <w:r w:rsidRPr="002B1CC3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CC3" w:rsidRPr="002B1CC3" w:rsidRDefault="002B1CC3" w:rsidP="002B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3"/>
    <w:rsid w:val="002B1CC3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23219-5D7F-4360-A2A5-2110391B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C3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2018-04-03T11:39:00Z</dcterms:created>
  <dcterms:modified xsi:type="dcterms:W3CDTF">2018-04-03T11:40:00Z</dcterms:modified>
</cp:coreProperties>
</file>