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6C2F18" w:rsidRPr="006C2F18" w:rsidTr="006C2F18">
        <w:tc>
          <w:tcPr>
            <w:tcW w:w="2235" w:type="dxa"/>
            <w:shd w:val="clear" w:color="auto" w:fill="C4BC96"/>
          </w:tcPr>
          <w:p w:rsidR="006C2F18" w:rsidRPr="006C2F18" w:rsidRDefault="006C2F18" w:rsidP="006C2F18">
            <w:pPr>
              <w:rPr>
                <w:rFonts w:ascii="Arial" w:hAnsi="Arial" w:cs="Arial"/>
                <w:sz w:val="20"/>
                <w:szCs w:val="20"/>
              </w:rPr>
            </w:pPr>
            <w:r w:rsidRPr="006C2F18">
              <w:rPr>
                <w:rFonts w:ascii="Arial" w:hAnsi="Arial" w:cs="Arial"/>
                <w:sz w:val="20"/>
                <w:szCs w:val="20"/>
              </w:rPr>
              <w:t>Course title</w:t>
            </w:r>
          </w:p>
        </w:tc>
        <w:tc>
          <w:tcPr>
            <w:tcW w:w="7053" w:type="dxa"/>
          </w:tcPr>
          <w:p w:rsidR="006C2F18" w:rsidRPr="006C2F18" w:rsidRDefault="006C2F18" w:rsidP="006C2F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bookmarkStart w:id="0" w:name="_GoBack"/>
            <w:r w:rsidRPr="006C2F18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Business Communication</w:t>
            </w:r>
          </w:p>
          <w:bookmarkEnd w:id="0"/>
          <w:p w:rsidR="006C2F18" w:rsidRPr="006C2F18" w:rsidRDefault="006C2F18" w:rsidP="006C2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F18" w:rsidRPr="006C2F18" w:rsidTr="006C2F18">
        <w:tc>
          <w:tcPr>
            <w:tcW w:w="2235" w:type="dxa"/>
            <w:shd w:val="clear" w:color="auto" w:fill="C4BC96"/>
          </w:tcPr>
          <w:p w:rsidR="006C2F18" w:rsidRPr="006C2F18" w:rsidRDefault="006C2F18" w:rsidP="006C2F18">
            <w:pPr>
              <w:rPr>
                <w:rFonts w:ascii="Arial" w:hAnsi="Arial" w:cs="Arial"/>
                <w:sz w:val="20"/>
                <w:szCs w:val="20"/>
              </w:rPr>
            </w:pPr>
            <w:r w:rsidRPr="006C2F18">
              <w:rPr>
                <w:rFonts w:ascii="Arial" w:hAnsi="Arial" w:cs="Arial"/>
                <w:sz w:val="20"/>
                <w:szCs w:val="20"/>
              </w:rPr>
              <w:t>Semester</w:t>
            </w:r>
          </w:p>
          <w:p w:rsidR="006C2F18" w:rsidRPr="006C2F18" w:rsidRDefault="006C2F18" w:rsidP="006C2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:rsidR="006C2F18" w:rsidRPr="006C2F18" w:rsidRDefault="006C2F18" w:rsidP="006C2F18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6C2F18">
              <w:rPr>
                <w:rFonts w:ascii="Arial" w:hAnsi="Arial" w:cs="Arial"/>
                <w:sz w:val="20"/>
                <w:szCs w:val="20"/>
                <w:lang w:val="da-DK"/>
              </w:rPr>
              <w:t>Winter semester</w:t>
            </w:r>
          </w:p>
          <w:p w:rsidR="006C2F18" w:rsidRPr="006C2F18" w:rsidRDefault="006C2F18" w:rsidP="006C2F18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6C2F18" w:rsidRPr="006C2F18" w:rsidTr="006C2F18">
        <w:tc>
          <w:tcPr>
            <w:tcW w:w="2235" w:type="dxa"/>
            <w:shd w:val="clear" w:color="auto" w:fill="C4BC96"/>
          </w:tcPr>
          <w:p w:rsidR="006C2F18" w:rsidRPr="006C2F18" w:rsidRDefault="006C2F18" w:rsidP="006C2F18">
            <w:pPr>
              <w:rPr>
                <w:rFonts w:ascii="Arial" w:hAnsi="Arial" w:cs="Arial"/>
                <w:sz w:val="20"/>
                <w:szCs w:val="20"/>
              </w:rPr>
            </w:pPr>
            <w:r w:rsidRPr="006C2F18">
              <w:rPr>
                <w:rFonts w:ascii="Arial" w:hAnsi="Arial" w:cs="Arial"/>
                <w:sz w:val="20"/>
                <w:szCs w:val="20"/>
              </w:rPr>
              <w:t>Faculty / Department</w:t>
            </w:r>
          </w:p>
        </w:tc>
        <w:tc>
          <w:tcPr>
            <w:tcW w:w="7053" w:type="dxa"/>
          </w:tcPr>
          <w:p w:rsidR="006C2F18" w:rsidRPr="006C2F18" w:rsidRDefault="006C2F18" w:rsidP="006C2F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2F18">
              <w:rPr>
                <w:rFonts w:ascii="Arial" w:eastAsia="Times New Roman" w:hAnsi="Arial" w:cs="Arial"/>
                <w:sz w:val="20"/>
                <w:szCs w:val="20"/>
              </w:rPr>
              <w:t>Faculty of Business Studies</w:t>
            </w:r>
          </w:p>
          <w:p w:rsidR="006C2F18" w:rsidRPr="006C2F18" w:rsidRDefault="006C2F18" w:rsidP="006C2F18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6C2F18" w:rsidRPr="006C2F18" w:rsidTr="006C2F18">
        <w:tc>
          <w:tcPr>
            <w:tcW w:w="2235" w:type="dxa"/>
            <w:shd w:val="clear" w:color="auto" w:fill="C4BC96"/>
          </w:tcPr>
          <w:p w:rsidR="006C2F18" w:rsidRPr="006C2F18" w:rsidRDefault="006C2F18" w:rsidP="006C2F18">
            <w:pPr>
              <w:rPr>
                <w:rFonts w:ascii="Arial" w:hAnsi="Arial" w:cs="Arial"/>
                <w:sz w:val="20"/>
                <w:szCs w:val="20"/>
              </w:rPr>
            </w:pPr>
            <w:r w:rsidRPr="006C2F18">
              <w:rPr>
                <w:rFonts w:ascii="Arial" w:hAnsi="Arial" w:cs="Arial"/>
                <w:sz w:val="20"/>
                <w:szCs w:val="20"/>
              </w:rPr>
              <w:t>Professor</w:t>
            </w:r>
          </w:p>
        </w:tc>
        <w:tc>
          <w:tcPr>
            <w:tcW w:w="7053" w:type="dxa"/>
          </w:tcPr>
          <w:p w:rsidR="006C2F18" w:rsidRPr="006C2F18" w:rsidRDefault="006C2F18" w:rsidP="006C2F18">
            <w:pPr>
              <w:rPr>
                <w:rFonts w:ascii="Arial" w:hAnsi="Arial" w:cs="Arial"/>
                <w:sz w:val="20"/>
                <w:szCs w:val="20"/>
              </w:rPr>
            </w:pPr>
            <w:r w:rsidRPr="006C2F18">
              <w:rPr>
                <w:rFonts w:ascii="Arial" w:eastAsia="Times New Roman" w:hAnsi="Arial" w:cs="Arial"/>
                <w:sz w:val="20"/>
                <w:szCs w:val="20"/>
              </w:rPr>
              <w:t>Professor Tatjana Cvetkovski, PhD</w:t>
            </w:r>
          </w:p>
          <w:p w:rsidR="006C2F18" w:rsidRPr="006C2F18" w:rsidRDefault="006C2F18" w:rsidP="006C2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F18" w:rsidRPr="006C2F18" w:rsidTr="006C2F18">
        <w:tc>
          <w:tcPr>
            <w:tcW w:w="2235" w:type="dxa"/>
            <w:shd w:val="clear" w:color="auto" w:fill="C4BC96"/>
          </w:tcPr>
          <w:p w:rsidR="006C2F18" w:rsidRPr="006C2F18" w:rsidRDefault="006C2F18" w:rsidP="006C2F18">
            <w:pPr>
              <w:rPr>
                <w:rFonts w:ascii="Arial" w:hAnsi="Arial" w:cs="Arial"/>
                <w:sz w:val="20"/>
                <w:szCs w:val="20"/>
              </w:rPr>
            </w:pPr>
            <w:r w:rsidRPr="006C2F18">
              <w:rPr>
                <w:rFonts w:ascii="Arial" w:hAnsi="Arial" w:cs="Arial"/>
                <w:sz w:val="20"/>
                <w:szCs w:val="20"/>
              </w:rPr>
              <w:t>ECTS credits</w:t>
            </w:r>
          </w:p>
        </w:tc>
        <w:tc>
          <w:tcPr>
            <w:tcW w:w="7053" w:type="dxa"/>
          </w:tcPr>
          <w:p w:rsidR="006C2F18" w:rsidRPr="006C2F18" w:rsidRDefault="006C2F18" w:rsidP="006C2F18">
            <w:pPr>
              <w:rPr>
                <w:rFonts w:ascii="Arial" w:hAnsi="Arial" w:cs="Arial"/>
                <w:sz w:val="20"/>
                <w:szCs w:val="20"/>
              </w:rPr>
            </w:pPr>
            <w:r w:rsidRPr="006C2F18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6C2F18" w:rsidRPr="006C2F18" w:rsidRDefault="006C2F18" w:rsidP="006C2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F18" w:rsidRPr="006C2F18" w:rsidTr="006C2F18">
        <w:tc>
          <w:tcPr>
            <w:tcW w:w="2235" w:type="dxa"/>
            <w:shd w:val="clear" w:color="auto" w:fill="C4BC96"/>
          </w:tcPr>
          <w:p w:rsidR="006C2F18" w:rsidRPr="006C2F18" w:rsidRDefault="006C2F18" w:rsidP="006C2F18">
            <w:pPr>
              <w:rPr>
                <w:rFonts w:ascii="Arial" w:hAnsi="Arial" w:cs="Arial"/>
                <w:sz w:val="20"/>
                <w:szCs w:val="20"/>
              </w:rPr>
            </w:pPr>
            <w:r w:rsidRPr="006C2F18">
              <w:rPr>
                <w:rFonts w:ascii="Arial" w:hAnsi="Arial" w:cs="Arial"/>
                <w:sz w:val="20"/>
                <w:szCs w:val="20"/>
              </w:rPr>
              <w:t>Language of instruction</w:t>
            </w:r>
          </w:p>
        </w:tc>
        <w:tc>
          <w:tcPr>
            <w:tcW w:w="7053" w:type="dxa"/>
          </w:tcPr>
          <w:p w:rsidR="006C2F18" w:rsidRPr="006C2F18" w:rsidRDefault="006C2F18" w:rsidP="006C2F18">
            <w:pPr>
              <w:rPr>
                <w:rFonts w:ascii="Arial" w:hAnsi="Arial" w:cs="Arial"/>
                <w:sz w:val="20"/>
                <w:szCs w:val="20"/>
              </w:rPr>
            </w:pPr>
            <w:r w:rsidRPr="006C2F18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6C2F18" w:rsidRPr="006C2F18" w:rsidTr="006C2F18">
        <w:tc>
          <w:tcPr>
            <w:tcW w:w="2235" w:type="dxa"/>
            <w:shd w:val="clear" w:color="auto" w:fill="C4BC96"/>
          </w:tcPr>
          <w:p w:rsidR="006C2F18" w:rsidRPr="006C2F18" w:rsidRDefault="006C2F18" w:rsidP="006C2F18">
            <w:pPr>
              <w:rPr>
                <w:rFonts w:ascii="Arial" w:hAnsi="Arial" w:cs="Arial"/>
                <w:sz w:val="20"/>
                <w:szCs w:val="20"/>
              </w:rPr>
            </w:pPr>
            <w:r w:rsidRPr="006C2F18">
              <w:rPr>
                <w:rFonts w:ascii="Arial" w:hAnsi="Arial" w:cs="Arial"/>
                <w:sz w:val="20"/>
                <w:szCs w:val="20"/>
              </w:rPr>
              <w:t>Level of study</w:t>
            </w:r>
          </w:p>
        </w:tc>
        <w:tc>
          <w:tcPr>
            <w:tcW w:w="7053" w:type="dxa"/>
          </w:tcPr>
          <w:p w:rsidR="006C2F18" w:rsidRPr="006C2F18" w:rsidRDefault="006C2F18" w:rsidP="006C2F18">
            <w:pPr>
              <w:rPr>
                <w:rFonts w:ascii="Arial" w:hAnsi="Arial" w:cs="Arial"/>
                <w:sz w:val="20"/>
                <w:szCs w:val="20"/>
              </w:rPr>
            </w:pPr>
            <w:r w:rsidRPr="006C2F18">
              <w:rPr>
                <w:rFonts w:ascii="Arial" w:hAnsi="Arial" w:cs="Arial"/>
                <w:sz w:val="20"/>
                <w:szCs w:val="20"/>
              </w:rPr>
              <w:t>Bachelor</w:t>
            </w:r>
          </w:p>
          <w:p w:rsidR="006C2F18" w:rsidRPr="006C2F18" w:rsidRDefault="006C2F18" w:rsidP="006C2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F18" w:rsidRPr="006C2F18" w:rsidTr="006C2F18">
        <w:tc>
          <w:tcPr>
            <w:tcW w:w="2235" w:type="dxa"/>
            <w:shd w:val="clear" w:color="auto" w:fill="C4BC96"/>
          </w:tcPr>
          <w:p w:rsidR="006C2F18" w:rsidRPr="006C2F18" w:rsidRDefault="006C2F18" w:rsidP="006C2F18">
            <w:pPr>
              <w:rPr>
                <w:rFonts w:ascii="Arial" w:hAnsi="Arial" w:cs="Arial"/>
                <w:sz w:val="20"/>
                <w:szCs w:val="20"/>
              </w:rPr>
            </w:pPr>
            <w:r w:rsidRPr="006C2F18"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7053" w:type="dxa"/>
          </w:tcPr>
          <w:p w:rsidR="006C2F18" w:rsidRPr="006C2F18" w:rsidRDefault="006C2F18" w:rsidP="006C2F18">
            <w:pPr>
              <w:rPr>
                <w:rFonts w:ascii="Arial" w:hAnsi="Arial" w:cs="Arial"/>
                <w:sz w:val="20"/>
                <w:szCs w:val="20"/>
              </w:rPr>
            </w:pPr>
            <w:r w:rsidRPr="006C2F18">
              <w:rPr>
                <w:rFonts w:ascii="Arial" w:hAnsi="Arial" w:cs="Arial"/>
                <w:sz w:val="20"/>
                <w:szCs w:val="20"/>
              </w:rPr>
              <w:t>1. The concept and importance of communication.</w:t>
            </w:r>
          </w:p>
          <w:p w:rsidR="006C2F18" w:rsidRPr="006C2F18" w:rsidRDefault="006C2F18" w:rsidP="006C2F18">
            <w:pPr>
              <w:rPr>
                <w:rFonts w:ascii="Arial" w:hAnsi="Arial" w:cs="Arial"/>
                <w:sz w:val="20"/>
                <w:szCs w:val="20"/>
              </w:rPr>
            </w:pPr>
            <w:r w:rsidRPr="006C2F18">
              <w:rPr>
                <w:rFonts w:ascii="Arial" w:hAnsi="Arial" w:cs="Arial"/>
                <w:sz w:val="20"/>
                <w:szCs w:val="20"/>
              </w:rPr>
              <w:t>2. Communication characteristics.</w:t>
            </w:r>
          </w:p>
          <w:p w:rsidR="006C2F18" w:rsidRPr="006C2F18" w:rsidRDefault="006C2F18" w:rsidP="006C2F18">
            <w:pPr>
              <w:rPr>
                <w:rFonts w:ascii="Arial" w:hAnsi="Arial" w:cs="Arial"/>
                <w:sz w:val="20"/>
                <w:szCs w:val="20"/>
              </w:rPr>
            </w:pPr>
            <w:r w:rsidRPr="006C2F18">
              <w:rPr>
                <w:rFonts w:ascii="Arial" w:hAnsi="Arial" w:cs="Arial"/>
                <w:sz w:val="20"/>
                <w:szCs w:val="20"/>
              </w:rPr>
              <w:t>3. Communication process, communication and environment, four types of communication systems.</w:t>
            </w:r>
          </w:p>
          <w:p w:rsidR="006C2F18" w:rsidRPr="006C2F18" w:rsidRDefault="006C2F18" w:rsidP="006C2F18">
            <w:pPr>
              <w:rPr>
                <w:rFonts w:ascii="Arial" w:hAnsi="Arial" w:cs="Arial"/>
                <w:sz w:val="20"/>
                <w:szCs w:val="20"/>
              </w:rPr>
            </w:pPr>
            <w:r w:rsidRPr="006C2F18">
              <w:rPr>
                <w:rFonts w:ascii="Arial" w:hAnsi="Arial" w:cs="Arial"/>
                <w:sz w:val="20"/>
                <w:szCs w:val="20"/>
              </w:rPr>
              <w:t>4. Types of communication: verbal communication, nonverbal communication, problems in interpreting nonverbal communication.</w:t>
            </w:r>
          </w:p>
          <w:p w:rsidR="006C2F18" w:rsidRPr="006C2F18" w:rsidRDefault="006C2F18" w:rsidP="006C2F18">
            <w:pPr>
              <w:rPr>
                <w:rFonts w:ascii="Arial" w:hAnsi="Arial" w:cs="Arial"/>
                <w:sz w:val="20"/>
                <w:szCs w:val="20"/>
              </w:rPr>
            </w:pPr>
            <w:r w:rsidRPr="006C2F18">
              <w:rPr>
                <w:rFonts w:ascii="Arial" w:hAnsi="Arial" w:cs="Arial"/>
                <w:sz w:val="20"/>
                <w:szCs w:val="20"/>
              </w:rPr>
              <w:t>5. Intrapersonal and interpersonal communication: intrapersonal communication, interpersonal communication: the functions of interpersonal communication, communication between two people, group communication, public communication.</w:t>
            </w:r>
          </w:p>
          <w:p w:rsidR="006C2F18" w:rsidRPr="006C2F18" w:rsidRDefault="006C2F18" w:rsidP="006C2F18">
            <w:pPr>
              <w:rPr>
                <w:rFonts w:ascii="Arial" w:hAnsi="Arial" w:cs="Arial"/>
                <w:sz w:val="20"/>
                <w:szCs w:val="20"/>
              </w:rPr>
            </w:pPr>
            <w:r w:rsidRPr="006C2F18">
              <w:rPr>
                <w:rFonts w:ascii="Arial" w:hAnsi="Arial" w:cs="Arial"/>
                <w:sz w:val="20"/>
                <w:szCs w:val="20"/>
              </w:rPr>
              <w:t>6. Organizational communication: internal communication, external communication.</w:t>
            </w:r>
          </w:p>
          <w:p w:rsidR="006C2F18" w:rsidRPr="006C2F18" w:rsidRDefault="006C2F18" w:rsidP="006C2F18">
            <w:pPr>
              <w:rPr>
                <w:rFonts w:ascii="Arial" w:hAnsi="Arial" w:cs="Arial"/>
                <w:sz w:val="20"/>
                <w:szCs w:val="20"/>
              </w:rPr>
            </w:pPr>
            <w:r w:rsidRPr="006C2F18">
              <w:rPr>
                <w:rFonts w:ascii="Arial" w:hAnsi="Arial" w:cs="Arial"/>
                <w:sz w:val="20"/>
                <w:szCs w:val="20"/>
              </w:rPr>
              <w:t>7. Negotiation.</w:t>
            </w:r>
          </w:p>
          <w:p w:rsidR="006C2F18" w:rsidRPr="006C2F18" w:rsidRDefault="006C2F18" w:rsidP="006C2F18">
            <w:pPr>
              <w:rPr>
                <w:rFonts w:ascii="Arial" w:hAnsi="Arial" w:cs="Arial"/>
                <w:sz w:val="20"/>
                <w:szCs w:val="20"/>
              </w:rPr>
            </w:pPr>
            <w:r w:rsidRPr="006C2F18">
              <w:rPr>
                <w:rFonts w:ascii="Arial" w:hAnsi="Arial" w:cs="Arial"/>
                <w:sz w:val="20"/>
                <w:szCs w:val="20"/>
              </w:rPr>
              <w:t>8. Design of effective communication.</w:t>
            </w:r>
          </w:p>
          <w:p w:rsidR="006C2F18" w:rsidRPr="006C2F18" w:rsidRDefault="006C2F18" w:rsidP="006C2F18">
            <w:pPr>
              <w:rPr>
                <w:rFonts w:ascii="Arial" w:hAnsi="Arial" w:cs="Arial"/>
                <w:sz w:val="20"/>
                <w:szCs w:val="20"/>
              </w:rPr>
            </w:pPr>
            <w:r w:rsidRPr="006C2F18">
              <w:rPr>
                <w:rFonts w:ascii="Arial" w:hAnsi="Arial" w:cs="Arial"/>
                <w:sz w:val="20"/>
                <w:szCs w:val="20"/>
              </w:rPr>
              <w:t>9. Direct and indirect approach to communication.</w:t>
            </w:r>
          </w:p>
          <w:p w:rsidR="006C2F18" w:rsidRPr="006C2F18" w:rsidRDefault="006C2F18" w:rsidP="006C2F18">
            <w:pPr>
              <w:rPr>
                <w:rFonts w:ascii="Arial" w:hAnsi="Arial" w:cs="Arial"/>
                <w:sz w:val="20"/>
                <w:szCs w:val="20"/>
              </w:rPr>
            </w:pPr>
            <w:r w:rsidRPr="006C2F18">
              <w:rPr>
                <w:rFonts w:ascii="Arial" w:hAnsi="Arial" w:cs="Arial"/>
                <w:sz w:val="20"/>
                <w:szCs w:val="20"/>
              </w:rPr>
              <w:t>10. Writing and using e-mail.</w:t>
            </w:r>
          </w:p>
          <w:p w:rsidR="006C2F18" w:rsidRPr="006C2F18" w:rsidRDefault="006C2F18" w:rsidP="006C2F18">
            <w:pPr>
              <w:rPr>
                <w:rFonts w:ascii="Arial" w:hAnsi="Arial" w:cs="Arial"/>
                <w:sz w:val="20"/>
                <w:szCs w:val="20"/>
              </w:rPr>
            </w:pPr>
            <w:r w:rsidRPr="006C2F18">
              <w:rPr>
                <w:rFonts w:ascii="Arial" w:hAnsi="Arial" w:cs="Arial"/>
                <w:sz w:val="20"/>
                <w:szCs w:val="20"/>
              </w:rPr>
              <w:t>11. Making and receive phone calls.</w:t>
            </w:r>
          </w:p>
          <w:p w:rsidR="006C2F18" w:rsidRPr="006C2F18" w:rsidRDefault="006C2F18" w:rsidP="006C2F18">
            <w:pPr>
              <w:rPr>
                <w:rFonts w:ascii="Arial" w:hAnsi="Arial" w:cs="Arial"/>
                <w:sz w:val="20"/>
                <w:szCs w:val="20"/>
              </w:rPr>
            </w:pPr>
            <w:r w:rsidRPr="006C2F18">
              <w:rPr>
                <w:rFonts w:ascii="Arial" w:hAnsi="Arial" w:cs="Arial"/>
                <w:sz w:val="20"/>
                <w:szCs w:val="20"/>
              </w:rPr>
              <w:t>12. Writing and giving presentations (speech).</w:t>
            </w:r>
          </w:p>
          <w:p w:rsidR="006C2F18" w:rsidRPr="006C2F18" w:rsidRDefault="006C2F18" w:rsidP="006C2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F18" w:rsidRPr="006C2F18" w:rsidTr="006C2F18">
        <w:tc>
          <w:tcPr>
            <w:tcW w:w="2235" w:type="dxa"/>
            <w:shd w:val="clear" w:color="auto" w:fill="C4BC96"/>
          </w:tcPr>
          <w:p w:rsidR="006C2F18" w:rsidRPr="006C2F18" w:rsidRDefault="006C2F18" w:rsidP="006C2F18">
            <w:pPr>
              <w:rPr>
                <w:rFonts w:ascii="Arial" w:hAnsi="Arial" w:cs="Arial"/>
                <w:sz w:val="20"/>
                <w:szCs w:val="20"/>
              </w:rPr>
            </w:pPr>
            <w:r w:rsidRPr="006C2F18">
              <w:rPr>
                <w:rFonts w:ascii="Arial" w:hAnsi="Arial" w:cs="Arial"/>
                <w:sz w:val="20"/>
                <w:szCs w:val="20"/>
              </w:rPr>
              <w:t>Learning outcomes</w:t>
            </w:r>
          </w:p>
        </w:tc>
        <w:tc>
          <w:tcPr>
            <w:tcW w:w="7053" w:type="dxa"/>
          </w:tcPr>
          <w:p w:rsidR="006C2F18" w:rsidRPr="006C2F18" w:rsidRDefault="006C2F18" w:rsidP="006C2F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2F18">
              <w:rPr>
                <w:rFonts w:ascii="Arial" w:hAnsi="Arial" w:cs="Arial"/>
                <w:bCs/>
                <w:sz w:val="20"/>
                <w:szCs w:val="20"/>
              </w:rPr>
              <w:t xml:space="preserve">Training for high-quality business communication. </w:t>
            </w:r>
          </w:p>
          <w:p w:rsidR="006C2F18" w:rsidRPr="006C2F18" w:rsidRDefault="006C2F18" w:rsidP="006C2F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2F18">
              <w:rPr>
                <w:rFonts w:ascii="Arial" w:hAnsi="Arial" w:cs="Arial"/>
                <w:bCs/>
                <w:sz w:val="20"/>
                <w:szCs w:val="20"/>
              </w:rPr>
              <w:t xml:space="preserve">Ability to adjust to other speakers in the process of communication (their knowledge and culture). </w:t>
            </w:r>
          </w:p>
          <w:p w:rsidR="006C2F18" w:rsidRPr="006C2F18" w:rsidRDefault="006C2F18" w:rsidP="006C2F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2F18">
              <w:rPr>
                <w:rFonts w:ascii="Arial" w:hAnsi="Arial" w:cs="Arial"/>
                <w:bCs/>
                <w:sz w:val="20"/>
                <w:szCs w:val="20"/>
              </w:rPr>
              <w:t>Understanding the impact of communication on efficiency of running business and the relation between culture and communication.</w:t>
            </w:r>
          </w:p>
          <w:p w:rsidR="006C2F18" w:rsidRPr="006C2F18" w:rsidRDefault="006C2F18" w:rsidP="006C2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F18" w:rsidRPr="006C2F18" w:rsidTr="006C2F18">
        <w:tc>
          <w:tcPr>
            <w:tcW w:w="2235" w:type="dxa"/>
            <w:shd w:val="clear" w:color="auto" w:fill="C4BC96"/>
          </w:tcPr>
          <w:p w:rsidR="006C2F18" w:rsidRPr="006C2F18" w:rsidRDefault="006C2F18" w:rsidP="006C2F18">
            <w:pPr>
              <w:rPr>
                <w:rFonts w:ascii="Arial" w:hAnsi="Arial" w:cs="Arial"/>
                <w:sz w:val="20"/>
                <w:szCs w:val="20"/>
              </w:rPr>
            </w:pPr>
            <w:r w:rsidRPr="006C2F18">
              <w:rPr>
                <w:rFonts w:ascii="Arial" w:hAnsi="Arial" w:cs="Arial"/>
                <w:sz w:val="20"/>
                <w:szCs w:val="20"/>
              </w:rPr>
              <w:t>Length</w:t>
            </w:r>
          </w:p>
        </w:tc>
        <w:tc>
          <w:tcPr>
            <w:tcW w:w="7053" w:type="dxa"/>
          </w:tcPr>
          <w:p w:rsidR="006C2F18" w:rsidRPr="006C2F18" w:rsidRDefault="006C2F18" w:rsidP="006C2F18">
            <w:pPr>
              <w:rPr>
                <w:rFonts w:ascii="Arial" w:hAnsi="Arial" w:cs="Arial"/>
                <w:sz w:val="20"/>
                <w:szCs w:val="20"/>
              </w:rPr>
            </w:pPr>
            <w:r w:rsidRPr="006C2F18">
              <w:rPr>
                <w:rFonts w:ascii="Arial" w:hAnsi="Arial" w:cs="Arial"/>
                <w:sz w:val="20"/>
                <w:szCs w:val="20"/>
              </w:rPr>
              <w:t>One semester.</w:t>
            </w:r>
          </w:p>
          <w:p w:rsidR="006C2F18" w:rsidRPr="006C2F18" w:rsidRDefault="006C2F18" w:rsidP="006C2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F18" w:rsidRPr="006C2F18" w:rsidTr="006C2F18">
        <w:tc>
          <w:tcPr>
            <w:tcW w:w="2235" w:type="dxa"/>
            <w:shd w:val="clear" w:color="auto" w:fill="C4BC96"/>
          </w:tcPr>
          <w:p w:rsidR="006C2F18" w:rsidRPr="006C2F18" w:rsidRDefault="006C2F18" w:rsidP="006C2F18">
            <w:pPr>
              <w:rPr>
                <w:rFonts w:ascii="Arial" w:hAnsi="Arial" w:cs="Arial"/>
                <w:sz w:val="20"/>
                <w:szCs w:val="20"/>
              </w:rPr>
            </w:pPr>
            <w:r w:rsidRPr="006C2F18">
              <w:rPr>
                <w:rFonts w:ascii="Arial" w:hAnsi="Arial" w:cs="Arial"/>
                <w:sz w:val="20"/>
                <w:szCs w:val="20"/>
              </w:rPr>
              <w:t>General information</w:t>
            </w:r>
          </w:p>
        </w:tc>
        <w:tc>
          <w:tcPr>
            <w:tcW w:w="7053" w:type="dxa"/>
          </w:tcPr>
          <w:p w:rsidR="006C2F18" w:rsidRPr="006C2F18" w:rsidRDefault="006C2F18" w:rsidP="006C2F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2F18">
              <w:rPr>
                <w:rFonts w:ascii="Arial" w:hAnsi="Arial" w:cs="Arial"/>
                <w:bCs/>
                <w:sz w:val="20"/>
                <w:szCs w:val="20"/>
              </w:rPr>
              <w:t xml:space="preserve">Knowing the idea of communication, forms of communication, communication styles and importance of good communication. Pointing out the impact of communication and efficiency of operating business in companies. </w:t>
            </w:r>
          </w:p>
          <w:p w:rsidR="006C2F18" w:rsidRPr="006C2F18" w:rsidRDefault="006C2F18" w:rsidP="006C2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F18" w:rsidRPr="006C2F18" w:rsidTr="006C2F18">
        <w:tc>
          <w:tcPr>
            <w:tcW w:w="2235" w:type="dxa"/>
            <w:shd w:val="clear" w:color="auto" w:fill="C4BC96"/>
          </w:tcPr>
          <w:p w:rsidR="006C2F18" w:rsidRPr="006C2F18" w:rsidRDefault="006C2F18" w:rsidP="006C2F18">
            <w:pPr>
              <w:rPr>
                <w:rFonts w:ascii="Arial" w:hAnsi="Arial" w:cs="Arial"/>
                <w:sz w:val="20"/>
                <w:szCs w:val="20"/>
              </w:rPr>
            </w:pPr>
            <w:r w:rsidRPr="006C2F18">
              <w:rPr>
                <w:rFonts w:ascii="Arial" w:hAnsi="Arial" w:cs="Arial"/>
                <w:sz w:val="20"/>
                <w:szCs w:val="20"/>
              </w:rPr>
              <w:t>Restrictions to mobile students and availability before the signature of the learning agreement</w:t>
            </w:r>
          </w:p>
          <w:p w:rsidR="006C2F18" w:rsidRPr="006C2F18" w:rsidRDefault="006C2F18" w:rsidP="006C2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:rsidR="006C2F18" w:rsidRPr="006C2F18" w:rsidRDefault="006C2F18" w:rsidP="006C2F18">
            <w:pPr>
              <w:rPr>
                <w:rFonts w:ascii="Arial" w:hAnsi="Arial" w:cs="Arial"/>
                <w:sz w:val="20"/>
                <w:szCs w:val="20"/>
              </w:rPr>
            </w:pPr>
            <w:r w:rsidRPr="006C2F18">
              <w:rPr>
                <w:rFonts w:ascii="Arial" w:hAnsi="Arial" w:cs="Arial"/>
                <w:sz w:val="20"/>
                <w:szCs w:val="20"/>
              </w:rPr>
              <w:t>There is no any restrictions.</w:t>
            </w:r>
          </w:p>
          <w:p w:rsidR="006C2F18" w:rsidRPr="006C2F18" w:rsidRDefault="006C2F18" w:rsidP="006C2F18">
            <w:pPr>
              <w:rPr>
                <w:rFonts w:ascii="Arial" w:hAnsi="Arial" w:cs="Arial"/>
                <w:sz w:val="20"/>
                <w:szCs w:val="20"/>
              </w:rPr>
            </w:pPr>
          </w:p>
          <w:p w:rsidR="006C2F18" w:rsidRPr="006C2F18" w:rsidRDefault="006C2F18" w:rsidP="006C2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45CD" w:rsidRDefault="00FE45CD"/>
    <w:sectPr w:rsidR="00FE4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18"/>
    <w:rsid w:val="006C2F18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C9A9B-569A-4663-87EA-5C0A02A5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F18"/>
    <w:pPr>
      <w:spacing w:after="0" w:line="240" w:lineRule="auto"/>
    </w:pPr>
    <w:rPr>
      <w:rFonts w:eastAsia="Calibri"/>
      <w:lang w:val="sr-Latn-R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Markovic</dc:creator>
  <cp:keywords/>
  <dc:description/>
  <cp:lastModifiedBy>Brankica Markovic</cp:lastModifiedBy>
  <cp:revision>1</cp:revision>
  <dcterms:created xsi:type="dcterms:W3CDTF">2018-04-03T11:38:00Z</dcterms:created>
  <dcterms:modified xsi:type="dcterms:W3CDTF">2018-04-03T11:39:00Z</dcterms:modified>
</cp:coreProperties>
</file>