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2235"/>
        <w:gridCol w:w="7053"/>
      </w:tblGrid>
      <w:tr w:rsidR="0091545B" w:rsidRPr="0091545B" w:rsidTr="0091545B">
        <w:tc>
          <w:tcPr>
            <w:tcW w:w="2235" w:type="dxa"/>
            <w:shd w:val="clear" w:color="auto" w:fill="C4BC96"/>
          </w:tcPr>
          <w:p w:rsidR="0091545B" w:rsidRPr="0091545B" w:rsidRDefault="0091545B" w:rsidP="0091545B">
            <w:pPr>
              <w:rPr>
                <w:rFonts w:ascii="Arial" w:hAnsi="Arial" w:cs="Arial"/>
                <w:sz w:val="20"/>
                <w:szCs w:val="20"/>
              </w:rPr>
            </w:pPr>
            <w:r w:rsidRPr="0091545B">
              <w:rPr>
                <w:rFonts w:ascii="Arial" w:hAnsi="Arial" w:cs="Arial"/>
                <w:sz w:val="20"/>
                <w:szCs w:val="20"/>
              </w:rPr>
              <w:t>Course title</w:t>
            </w:r>
          </w:p>
        </w:tc>
        <w:tc>
          <w:tcPr>
            <w:tcW w:w="7053" w:type="dxa"/>
          </w:tcPr>
          <w:tbl>
            <w:tblPr>
              <w:tblW w:w="0" w:type="auto"/>
              <w:tblBorders>
                <w:top w:val="nil"/>
                <w:left w:val="nil"/>
                <w:bottom w:val="nil"/>
                <w:right w:val="nil"/>
              </w:tblBorders>
              <w:tblLook w:val="0000" w:firstRow="0" w:lastRow="0" w:firstColumn="0" w:lastColumn="0" w:noHBand="0" w:noVBand="0"/>
            </w:tblPr>
            <w:tblGrid>
              <w:gridCol w:w="6594"/>
            </w:tblGrid>
            <w:tr w:rsidR="0091545B" w:rsidRPr="0091545B" w:rsidTr="008876C3">
              <w:trPr>
                <w:trHeight w:val="103"/>
              </w:trPr>
              <w:tc>
                <w:tcPr>
                  <w:tcW w:w="6594" w:type="dxa"/>
                </w:tcPr>
                <w:tbl>
                  <w:tblPr>
                    <w:tblW w:w="0" w:type="auto"/>
                    <w:tblBorders>
                      <w:top w:val="nil"/>
                      <w:left w:val="nil"/>
                      <w:bottom w:val="nil"/>
                      <w:right w:val="nil"/>
                    </w:tblBorders>
                    <w:tblLook w:val="0000" w:firstRow="0" w:lastRow="0" w:firstColumn="0" w:lastColumn="0" w:noHBand="0" w:noVBand="0"/>
                  </w:tblPr>
                  <w:tblGrid>
                    <w:gridCol w:w="1631"/>
                  </w:tblGrid>
                  <w:tr w:rsidR="0091545B" w:rsidRPr="0091545B" w:rsidTr="008876C3">
                    <w:trPr>
                      <w:trHeight w:val="103"/>
                    </w:trPr>
                    <w:tc>
                      <w:tcPr>
                        <w:tcW w:w="1631" w:type="dxa"/>
                      </w:tcPr>
                      <w:p w:rsidR="0091545B" w:rsidRPr="0091545B" w:rsidRDefault="0091545B" w:rsidP="0091545B">
                        <w:pPr>
                          <w:spacing w:after="0" w:line="240" w:lineRule="auto"/>
                          <w:rPr>
                            <w:rFonts w:ascii="Arial" w:eastAsia="Calibri" w:hAnsi="Arial" w:cs="Arial"/>
                            <w:b/>
                            <w:sz w:val="20"/>
                            <w:szCs w:val="20"/>
                            <w:u w:val="single"/>
                            <w:lang w:eastAsia="en-US"/>
                          </w:rPr>
                        </w:pPr>
                        <w:bookmarkStart w:id="0" w:name="_GoBack"/>
                        <w:r w:rsidRPr="0091545B">
                          <w:rPr>
                            <w:rFonts w:ascii="Arial" w:eastAsia="Calibri" w:hAnsi="Arial" w:cs="Arial"/>
                            <w:b/>
                            <w:bCs/>
                            <w:sz w:val="20"/>
                            <w:szCs w:val="20"/>
                            <w:u w:val="single"/>
                            <w:lang w:eastAsia="en-US"/>
                          </w:rPr>
                          <w:t xml:space="preserve">Digital Logics </w:t>
                        </w:r>
                        <w:bookmarkEnd w:id="0"/>
                      </w:p>
                    </w:tc>
                  </w:tr>
                  <w:tr w:rsidR="0091545B" w:rsidRPr="0091545B" w:rsidTr="008876C3">
                    <w:trPr>
                      <w:trHeight w:val="103"/>
                    </w:trPr>
                    <w:tc>
                      <w:tcPr>
                        <w:tcW w:w="1631" w:type="dxa"/>
                      </w:tcPr>
                      <w:p w:rsidR="0091545B" w:rsidRPr="0091545B" w:rsidRDefault="0091545B" w:rsidP="0091545B">
                        <w:pPr>
                          <w:spacing w:after="0" w:line="240" w:lineRule="auto"/>
                          <w:rPr>
                            <w:rFonts w:ascii="Arial" w:eastAsia="Calibri" w:hAnsi="Arial" w:cs="Arial"/>
                            <w:b/>
                            <w:bCs/>
                            <w:sz w:val="20"/>
                            <w:szCs w:val="20"/>
                            <w:u w:val="single"/>
                            <w:lang w:eastAsia="en-US"/>
                          </w:rPr>
                        </w:pPr>
                      </w:p>
                    </w:tc>
                  </w:tr>
                </w:tbl>
                <w:p w:rsidR="0091545B" w:rsidRPr="0091545B" w:rsidRDefault="0091545B" w:rsidP="0091545B">
                  <w:pPr>
                    <w:spacing w:after="0" w:line="240" w:lineRule="auto"/>
                    <w:rPr>
                      <w:rFonts w:ascii="Arial" w:eastAsia="Calibri" w:hAnsi="Arial" w:cs="Arial"/>
                      <w:sz w:val="20"/>
                      <w:szCs w:val="20"/>
                      <w:lang w:eastAsia="en-US"/>
                    </w:rPr>
                  </w:pPr>
                </w:p>
              </w:tc>
            </w:tr>
          </w:tbl>
          <w:p w:rsidR="0091545B" w:rsidRPr="0091545B" w:rsidRDefault="0091545B" w:rsidP="0091545B">
            <w:pPr>
              <w:rPr>
                <w:rFonts w:ascii="Arial" w:hAnsi="Arial" w:cs="Arial"/>
                <w:sz w:val="20"/>
                <w:szCs w:val="20"/>
              </w:rPr>
            </w:pPr>
          </w:p>
        </w:tc>
      </w:tr>
      <w:tr w:rsidR="0091545B" w:rsidRPr="0091545B" w:rsidTr="0091545B">
        <w:tc>
          <w:tcPr>
            <w:tcW w:w="2235" w:type="dxa"/>
            <w:shd w:val="clear" w:color="auto" w:fill="C4BC96"/>
          </w:tcPr>
          <w:p w:rsidR="0091545B" w:rsidRPr="0091545B" w:rsidRDefault="0091545B" w:rsidP="0091545B">
            <w:pPr>
              <w:rPr>
                <w:rFonts w:ascii="Arial" w:hAnsi="Arial" w:cs="Arial"/>
                <w:sz w:val="20"/>
                <w:szCs w:val="20"/>
              </w:rPr>
            </w:pPr>
            <w:r w:rsidRPr="0091545B">
              <w:rPr>
                <w:rFonts w:ascii="Arial" w:hAnsi="Arial" w:cs="Arial"/>
                <w:sz w:val="20"/>
                <w:szCs w:val="20"/>
              </w:rPr>
              <w:t>Semester</w:t>
            </w:r>
          </w:p>
          <w:p w:rsidR="0091545B" w:rsidRPr="0091545B" w:rsidRDefault="0091545B" w:rsidP="0091545B">
            <w:pPr>
              <w:rPr>
                <w:rFonts w:ascii="Arial" w:hAnsi="Arial" w:cs="Arial"/>
                <w:sz w:val="20"/>
                <w:szCs w:val="20"/>
              </w:rPr>
            </w:pPr>
          </w:p>
        </w:tc>
        <w:tc>
          <w:tcPr>
            <w:tcW w:w="7053" w:type="dxa"/>
          </w:tcPr>
          <w:p w:rsidR="0091545B" w:rsidRPr="0091545B" w:rsidRDefault="0091545B" w:rsidP="0091545B">
            <w:pPr>
              <w:rPr>
                <w:rFonts w:ascii="Arial" w:hAnsi="Arial" w:cs="Arial"/>
                <w:sz w:val="20"/>
                <w:szCs w:val="20"/>
              </w:rPr>
            </w:pPr>
            <w:r w:rsidRPr="0091545B">
              <w:rPr>
                <w:rFonts w:ascii="Arial" w:hAnsi="Arial" w:cs="Arial"/>
                <w:sz w:val="20"/>
                <w:szCs w:val="20"/>
              </w:rPr>
              <w:t>Winter semester</w:t>
            </w:r>
          </w:p>
          <w:p w:rsidR="0091545B" w:rsidRPr="0091545B" w:rsidRDefault="0091545B" w:rsidP="0091545B">
            <w:pPr>
              <w:rPr>
                <w:rFonts w:ascii="Arial" w:hAnsi="Arial" w:cs="Arial"/>
                <w:sz w:val="20"/>
                <w:szCs w:val="20"/>
                <w:lang w:val="da-DK"/>
              </w:rPr>
            </w:pPr>
          </w:p>
        </w:tc>
      </w:tr>
      <w:tr w:rsidR="0091545B" w:rsidRPr="0091545B" w:rsidTr="0091545B">
        <w:tc>
          <w:tcPr>
            <w:tcW w:w="2235" w:type="dxa"/>
            <w:shd w:val="clear" w:color="auto" w:fill="C4BC96"/>
          </w:tcPr>
          <w:p w:rsidR="0091545B" w:rsidRPr="0091545B" w:rsidRDefault="0091545B" w:rsidP="0091545B">
            <w:pPr>
              <w:rPr>
                <w:rFonts w:ascii="Arial" w:hAnsi="Arial" w:cs="Arial"/>
                <w:sz w:val="20"/>
                <w:szCs w:val="20"/>
              </w:rPr>
            </w:pPr>
            <w:r w:rsidRPr="0091545B">
              <w:rPr>
                <w:rFonts w:ascii="Arial" w:hAnsi="Arial" w:cs="Arial"/>
                <w:sz w:val="20"/>
                <w:szCs w:val="20"/>
              </w:rPr>
              <w:t>Faculty / Department</w:t>
            </w:r>
          </w:p>
        </w:tc>
        <w:tc>
          <w:tcPr>
            <w:tcW w:w="7053" w:type="dxa"/>
          </w:tcPr>
          <w:p w:rsidR="0091545B" w:rsidRPr="0091545B" w:rsidRDefault="0091545B" w:rsidP="0091545B">
            <w:pPr>
              <w:rPr>
                <w:rFonts w:ascii="Arial" w:hAnsi="Arial" w:cs="Arial"/>
                <w:sz w:val="20"/>
                <w:szCs w:val="20"/>
              </w:rPr>
            </w:pPr>
            <w:r w:rsidRPr="0091545B">
              <w:rPr>
                <w:rFonts w:ascii="Arial" w:hAnsi="Arial" w:cs="Arial"/>
                <w:color w:val="000000"/>
                <w:sz w:val="20"/>
                <w:szCs w:val="20"/>
              </w:rPr>
              <w:t>Faculty of Computer Science</w:t>
            </w:r>
            <w:r w:rsidRPr="0091545B">
              <w:rPr>
                <w:rFonts w:ascii="Arial" w:hAnsi="Arial" w:cs="Arial"/>
                <w:sz w:val="20"/>
                <w:szCs w:val="20"/>
              </w:rPr>
              <w:t xml:space="preserve"> </w:t>
            </w:r>
          </w:p>
          <w:p w:rsidR="0091545B" w:rsidRPr="0091545B" w:rsidRDefault="0091545B" w:rsidP="0091545B">
            <w:pPr>
              <w:rPr>
                <w:rFonts w:ascii="Arial" w:hAnsi="Arial" w:cs="Arial"/>
                <w:sz w:val="20"/>
                <w:szCs w:val="20"/>
              </w:rPr>
            </w:pPr>
          </w:p>
        </w:tc>
      </w:tr>
      <w:tr w:rsidR="0091545B" w:rsidRPr="0091545B" w:rsidTr="0091545B">
        <w:tc>
          <w:tcPr>
            <w:tcW w:w="2235" w:type="dxa"/>
            <w:shd w:val="clear" w:color="auto" w:fill="C4BC96"/>
          </w:tcPr>
          <w:p w:rsidR="0091545B" w:rsidRPr="0091545B" w:rsidRDefault="0091545B" w:rsidP="0091545B">
            <w:pPr>
              <w:rPr>
                <w:rFonts w:ascii="Arial" w:hAnsi="Arial" w:cs="Arial"/>
                <w:sz w:val="20"/>
                <w:szCs w:val="20"/>
              </w:rPr>
            </w:pPr>
            <w:r w:rsidRPr="0091545B">
              <w:rPr>
                <w:rFonts w:ascii="Arial" w:hAnsi="Arial" w:cs="Arial"/>
                <w:sz w:val="20"/>
                <w:szCs w:val="20"/>
              </w:rPr>
              <w:t>Professor</w:t>
            </w:r>
          </w:p>
        </w:tc>
        <w:tc>
          <w:tcPr>
            <w:tcW w:w="7053" w:type="dxa"/>
          </w:tcPr>
          <w:tbl>
            <w:tblPr>
              <w:tblW w:w="0" w:type="auto"/>
              <w:tblBorders>
                <w:top w:val="nil"/>
                <w:left w:val="nil"/>
                <w:bottom w:val="nil"/>
                <w:right w:val="nil"/>
              </w:tblBorders>
              <w:tblLook w:val="0000" w:firstRow="0" w:lastRow="0" w:firstColumn="0" w:lastColumn="0" w:noHBand="0" w:noVBand="0"/>
            </w:tblPr>
            <w:tblGrid>
              <w:gridCol w:w="3084"/>
            </w:tblGrid>
            <w:tr w:rsidR="0091545B" w:rsidRPr="0091545B" w:rsidTr="008876C3">
              <w:trPr>
                <w:trHeight w:val="103"/>
              </w:trPr>
              <w:tc>
                <w:tcPr>
                  <w:tcW w:w="0" w:type="auto"/>
                </w:tcPr>
                <w:p w:rsidR="0091545B" w:rsidRPr="0091545B" w:rsidRDefault="0091545B" w:rsidP="0091545B">
                  <w:pPr>
                    <w:spacing w:after="0" w:line="240" w:lineRule="auto"/>
                    <w:rPr>
                      <w:rFonts w:ascii="Arial" w:eastAsia="Calibri" w:hAnsi="Arial" w:cs="Arial"/>
                      <w:color w:val="000000"/>
                      <w:sz w:val="20"/>
                      <w:szCs w:val="20"/>
                      <w:lang w:eastAsia="en-US"/>
                    </w:rPr>
                  </w:pPr>
                  <w:r w:rsidRPr="0091545B">
                    <w:rPr>
                      <w:rFonts w:ascii="Arial" w:eastAsia="Calibri" w:hAnsi="Arial" w:cs="Arial"/>
                      <w:color w:val="000000"/>
                      <w:sz w:val="20"/>
                      <w:szCs w:val="20"/>
                      <w:lang w:eastAsia="en-US"/>
                    </w:rPr>
                    <w:t xml:space="preserve">Professor </w:t>
                  </w:r>
                  <w:proofErr w:type="spellStart"/>
                  <w:r w:rsidRPr="0091545B">
                    <w:rPr>
                      <w:rFonts w:ascii="Arial" w:eastAsia="Calibri" w:hAnsi="Arial" w:cs="Arial"/>
                      <w:color w:val="000000"/>
                      <w:sz w:val="20"/>
                      <w:szCs w:val="20"/>
                      <w:lang w:eastAsia="en-US"/>
                    </w:rPr>
                    <w:t>Goran</w:t>
                  </w:r>
                  <w:proofErr w:type="spellEnd"/>
                  <w:r w:rsidRPr="0091545B">
                    <w:rPr>
                      <w:rFonts w:ascii="Arial" w:eastAsia="Calibri" w:hAnsi="Arial" w:cs="Arial"/>
                      <w:color w:val="000000"/>
                      <w:sz w:val="20"/>
                      <w:szCs w:val="20"/>
                      <w:lang w:eastAsia="en-US"/>
                    </w:rPr>
                    <w:t xml:space="preserve"> </w:t>
                  </w:r>
                  <w:proofErr w:type="spellStart"/>
                  <w:r w:rsidRPr="0091545B">
                    <w:rPr>
                      <w:rFonts w:ascii="Arial" w:eastAsia="Calibri" w:hAnsi="Arial" w:cs="Arial"/>
                      <w:color w:val="000000"/>
                      <w:sz w:val="20"/>
                      <w:szCs w:val="20"/>
                      <w:lang w:eastAsia="en-US"/>
                    </w:rPr>
                    <w:t>Slavković</w:t>
                  </w:r>
                  <w:proofErr w:type="spellEnd"/>
                  <w:r w:rsidRPr="0091545B">
                    <w:rPr>
                      <w:rFonts w:ascii="Arial" w:eastAsia="Calibri" w:hAnsi="Arial" w:cs="Arial"/>
                      <w:color w:val="000000"/>
                      <w:sz w:val="20"/>
                      <w:szCs w:val="20"/>
                      <w:lang w:eastAsia="en-US"/>
                    </w:rPr>
                    <w:t>, PhD</w:t>
                  </w:r>
                </w:p>
                <w:p w:rsidR="0091545B" w:rsidRPr="0091545B" w:rsidRDefault="0091545B" w:rsidP="0091545B">
                  <w:pPr>
                    <w:spacing w:after="0" w:line="240" w:lineRule="auto"/>
                    <w:rPr>
                      <w:rFonts w:ascii="Arial" w:eastAsia="Calibri" w:hAnsi="Arial" w:cs="Arial"/>
                      <w:color w:val="000000"/>
                      <w:sz w:val="20"/>
                      <w:szCs w:val="20"/>
                      <w:lang w:eastAsia="en-US"/>
                    </w:rPr>
                  </w:pPr>
                  <w:r w:rsidRPr="0091545B">
                    <w:rPr>
                      <w:rFonts w:ascii="Arial" w:eastAsia="Calibri" w:hAnsi="Arial" w:cs="Arial"/>
                      <w:color w:val="000000"/>
                      <w:sz w:val="20"/>
                      <w:szCs w:val="20"/>
                      <w:lang w:eastAsia="en-US"/>
                    </w:rPr>
                    <w:t xml:space="preserve"> </w:t>
                  </w:r>
                </w:p>
              </w:tc>
            </w:tr>
          </w:tbl>
          <w:p w:rsidR="0091545B" w:rsidRPr="0091545B" w:rsidRDefault="0091545B" w:rsidP="0091545B">
            <w:pPr>
              <w:rPr>
                <w:rFonts w:ascii="Arial" w:hAnsi="Arial" w:cs="Arial"/>
                <w:sz w:val="20"/>
                <w:szCs w:val="20"/>
              </w:rPr>
            </w:pPr>
          </w:p>
        </w:tc>
      </w:tr>
      <w:tr w:rsidR="0091545B" w:rsidRPr="0091545B" w:rsidTr="0091545B">
        <w:tc>
          <w:tcPr>
            <w:tcW w:w="2235" w:type="dxa"/>
            <w:shd w:val="clear" w:color="auto" w:fill="C4BC96"/>
          </w:tcPr>
          <w:p w:rsidR="0091545B" w:rsidRPr="0091545B" w:rsidRDefault="0091545B" w:rsidP="0091545B">
            <w:pPr>
              <w:rPr>
                <w:rFonts w:ascii="Arial" w:hAnsi="Arial" w:cs="Arial"/>
                <w:sz w:val="20"/>
                <w:szCs w:val="20"/>
              </w:rPr>
            </w:pPr>
            <w:r w:rsidRPr="0091545B">
              <w:rPr>
                <w:rFonts w:ascii="Arial" w:hAnsi="Arial" w:cs="Arial"/>
                <w:sz w:val="20"/>
                <w:szCs w:val="20"/>
              </w:rPr>
              <w:t>ECTS credits</w:t>
            </w:r>
          </w:p>
        </w:tc>
        <w:tc>
          <w:tcPr>
            <w:tcW w:w="7053" w:type="dxa"/>
          </w:tcPr>
          <w:p w:rsidR="0091545B" w:rsidRPr="0091545B" w:rsidRDefault="0091545B" w:rsidP="0091545B">
            <w:pPr>
              <w:rPr>
                <w:rFonts w:ascii="Arial" w:hAnsi="Arial" w:cs="Arial"/>
                <w:sz w:val="20"/>
                <w:szCs w:val="20"/>
              </w:rPr>
            </w:pPr>
            <w:r w:rsidRPr="0091545B">
              <w:rPr>
                <w:rFonts w:ascii="Arial" w:hAnsi="Arial" w:cs="Arial"/>
                <w:sz w:val="20"/>
                <w:szCs w:val="20"/>
              </w:rPr>
              <w:t>6</w:t>
            </w:r>
          </w:p>
          <w:p w:rsidR="0091545B" w:rsidRPr="0091545B" w:rsidRDefault="0091545B" w:rsidP="0091545B">
            <w:pPr>
              <w:rPr>
                <w:rFonts w:ascii="Arial" w:hAnsi="Arial" w:cs="Arial"/>
                <w:sz w:val="20"/>
                <w:szCs w:val="20"/>
              </w:rPr>
            </w:pPr>
          </w:p>
        </w:tc>
      </w:tr>
      <w:tr w:rsidR="0091545B" w:rsidRPr="0091545B" w:rsidTr="0091545B">
        <w:tc>
          <w:tcPr>
            <w:tcW w:w="2235" w:type="dxa"/>
            <w:shd w:val="clear" w:color="auto" w:fill="C4BC96"/>
          </w:tcPr>
          <w:p w:rsidR="0091545B" w:rsidRPr="0091545B" w:rsidRDefault="0091545B" w:rsidP="0091545B">
            <w:pPr>
              <w:rPr>
                <w:rFonts w:ascii="Arial" w:hAnsi="Arial" w:cs="Arial"/>
                <w:sz w:val="20"/>
                <w:szCs w:val="20"/>
              </w:rPr>
            </w:pPr>
            <w:r w:rsidRPr="0091545B">
              <w:rPr>
                <w:rFonts w:ascii="Arial" w:hAnsi="Arial" w:cs="Arial"/>
                <w:sz w:val="20"/>
                <w:szCs w:val="20"/>
              </w:rPr>
              <w:t>Language of instruction</w:t>
            </w:r>
          </w:p>
        </w:tc>
        <w:tc>
          <w:tcPr>
            <w:tcW w:w="7053" w:type="dxa"/>
          </w:tcPr>
          <w:p w:rsidR="0091545B" w:rsidRPr="0091545B" w:rsidRDefault="0091545B" w:rsidP="0091545B">
            <w:pPr>
              <w:rPr>
                <w:rFonts w:ascii="Arial" w:hAnsi="Arial" w:cs="Arial"/>
                <w:sz w:val="20"/>
                <w:szCs w:val="20"/>
              </w:rPr>
            </w:pPr>
            <w:r w:rsidRPr="0091545B">
              <w:rPr>
                <w:rFonts w:ascii="Arial" w:hAnsi="Arial" w:cs="Arial"/>
                <w:sz w:val="20"/>
                <w:szCs w:val="20"/>
              </w:rPr>
              <w:t>English</w:t>
            </w:r>
          </w:p>
        </w:tc>
      </w:tr>
      <w:tr w:rsidR="0091545B" w:rsidRPr="0091545B" w:rsidTr="0091545B">
        <w:tc>
          <w:tcPr>
            <w:tcW w:w="2235" w:type="dxa"/>
            <w:shd w:val="clear" w:color="auto" w:fill="C4BC96"/>
          </w:tcPr>
          <w:p w:rsidR="0091545B" w:rsidRPr="0091545B" w:rsidRDefault="0091545B" w:rsidP="0091545B">
            <w:pPr>
              <w:rPr>
                <w:rFonts w:ascii="Arial" w:hAnsi="Arial" w:cs="Arial"/>
                <w:sz w:val="20"/>
                <w:szCs w:val="20"/>
              </w:rPr>
            </w:pPr>
            <w:r w:rsidRPr="0091545B">
              <w:rPr>
                <w:rFonts w:ascii="Arial" w:hAnsi="Arial" w:cs="Arial"/>
                <w:sz w:val="20"/>
                <w:szCs w:val="20"/>
              </w:rPr>
              <w:t>Level of study</w:t>
            </w:r>
          </w:p>
        </w:tc>
        <w:tc>
          <w:tcPr>
            <w:tcW w:w="7053" w:type="dxa"/>
          </w:tcPr>
          <w:p w:rsidR="0091545B" w:rsidRPr="0091545B" w:rsidRDefault="0091545B" w:rsidP="0091545B">
            <w:pPr>
              <w:rPr>
                <w:rFonts w:ascii="Arial" w:hAnsi="Arial" w:cs="Arial"/>
                <w:sz w:val="20"/>
                <w:szCs w:val="20"/>
              </w:rPr>
            </w:pPr>
            <w:r w:rsidRPr="0091545B">
              <w:rPr>
                <w:rFonts w:ascii="Arial" w:hAnsi="Arial" w:cs="Arial"/>
                <w:sz w:val="20"/>
                <w:szCs w:val="20"/>
              </w:rPr>
              <w:t>Bachelor</w:t>
            </w:r>
          </w:p>
          <w:p w:rsidR="0091545B" w:rsidRPr="0091545B" w:rsidRDefault="0091545B" w:rsidP="0091545B">
            <w:pPr>
              <w:rPr>
                <w:rFonts w:ascii="Arial" w:hAnsi="Arial" w:cs="Arial"/>
                <w:sz w:val="20"/>
                <w:szCs w:val="20"/>
              </w:rPr>
            </w:pPr>
          </w:p>
        </w:tc>
      </w:tr>
      <w:tr w:rsidR="0091545B" w:rsidRPr="0091545B" w:rsidTr="0091545B">
        <w:tc>
          <w:tcPr>
            <w:tcW w:w="2235" w:type="dxa"/>
            <w:shd w:val="clear" w:color="auto" w:fill="C4BC96"/>
          </w:tcPr>
          <w:p w:rsidR="0091545B" w:rsidRPr="0091545B" w:rsidRDefault="0091545B" w:rsidP="0091545B">
            <w:pPr>
              <w:rPr>
                <w:rFonts w:ascii="Arial" w:hAnsi="Arial" w:cs="Arial"/>
                <w:sz w:val="20"/>
                <w:szCs w:val="20"/>
              </w:rPr>
            </w:pPr>
            <w:r w:rsidRPr="0091545B">
              <w:rPr>
                <w:rFonts w:ascii="Arial" w:hAnsi="Arial" w:cs="Arial"/>
                <w:sz w:val="20"/>
                <w:szCs w:val="20"/>
              </w:rPr>
              <w:t>Content</w:t>
            </w:r>
          </w:p>
        </w:tc>
        <w:tc>
          <w:tcPr>
            <w:tcW w:w="7053" w:type="dxa"/>
          </w:tcPr>
          <w:p w:rsidR="0091545B" w:rsidRPr="0091545B" w:rsidRDefault="0091545B" w:rsidP="0091545B">
            <w:pPr>
              <w:rPr>
                <w:rFonts w:ascii="Arial" w:hAnsi="Arial" w:cs="Arial"/>
                <w:sz w:val="20"/>
                <w:szCs w:val="20"/>
              </w:rPr>
            </w:pPr>
            <w:r w:rsidRPr="0091545B">
              <w:rPr>
                <w:rFonts w:ascii="Arial" w:hAnsi="Arial" w:cs="Arial"/>
                <w:color w:val="000000"/>
                <w:sz w:val="20"/>
                <w:szCs w:val="20"/>
              </w:rPr>
              <w:t>Overview and history of computer architecture, basic building by elements (flip-flops, counters, registers, PLA), Logical expressions, minimization, product sum form, Notation for license transfers, physical parameters (delay through the gate, input capacity, output capacity) The reasons for the study of digital logic, Areas: logic, memory, registers, digital systems, combinatorial logic, sequential circuits, basic logic gates (AND, OR, NOT, NAND, NOR, XOR), Realization of functions using logic circuits, design of medium complicated combinatorial logic modules, multiplexers, demultiplexers, encoders, comparators, arithmetic functions (adders, subtractor, predicting transmission), multipliers, dividers, Hiararchy design of combinatorial circuits using logic modules, devices which react to the level or change, master and slave devices, basic flip-flop (SR, D, JK, T), asynchronous flip flop inputs (put, delete), time limits, propagation delay, registers for data, software tools (Schematiccapture), Digital modeling systems (VHDL, Verilog) Other modeling techniques (timing diagrams, languages, license transfers, state diagrams, finite machines), functional simulation of combinatorial and sequential circuits.</w:t>
            </w:r>
          </w:p>
          <w:p w:rsidR="0091545B" w:rsidRPr="0091545B" w:rsidRDefault="0091545B" w:rsidP="0091545B">
            <w:pPr>
              <w:rPr>
                <w:rFonts w:ascii="Arial" w:hAnsi="Arial" w:cs="Arial"/>
                <w:sz w:val="20"/>
                <w:szCs w:val="20"/>
              </w:rPr>
            </w:pPr>
          </w:p>
        </w:tc>
      </w:tr>
      <w:tr w:rsidR="0091545B" w:rsidRPr="0091545B" w:rsidTr="0091545B">
        <w:tc>
          <w:tcPr>
            <w:tcW w:w="2235" w:type="dxa"/>
            <w:shd w:val="clear" w:color="auto" w:fill="C4BC96"/>
          </w:tcPr>
          <w:p w:rsidR="0091545B" w:rsidRPr="0091545B" w:rsidRDefault="0091545B" w:rsidP="0091545B">
            <w:pPr>
              <w:rPr>
                <w:rFonts w:ascii="Arial" w:hAnsi="Arial" w:cs="Arial"/>
                <w:sz w:val="20"/>
                <w:szCs w:val="20"/>
              </w:rPr>
            </w:pPr>
            <w:r w:rsidRPr="0091545B">
              <w:rPr>
                <w:rFonts w:ascii="Arial" w:hAnsi="Arial" w:cs="Arial"/>
                <w:sz w:val="20"/>
                <w:szCs w:val="20"/>
              </w:rPr>
              <w:t>Learning outcomes</w:t>
            </w:r>
          </w:p>
        </w:tc>
        <w:tc>
          <w:tcPr>
            <w:tcW w:w="7053" w:type="dxa"/>
          </w:tcPr>
          <w:p w:rsidR="0091545B" w:rsidRPr="0091545B" w:rsidRDefault="0091545B" w:rsidP="0091545B">
            <w:pPr>
              <w:rPr>
                <w:rFonts w:ascii="Arial" w:hAnsi="Arial" w:cs="Arial"/>
                <w:sz w:val="20"/>
                <w:szCs w:val="20"/>
              </w:rPr>
            </w:pPr>
            <w:r w:rsidRPr="0091545B">
              <w:rPr>
                <w:rFonts w:ascii="Arial" w:hAnsi="Arial" w:cs="Arial"/>
                <w:color w:val="000000"/>
                <w:sz w:val="20"/>
                <w:szCs w:val="20"/>
              </w:rPr>
              <w:t>At the end of the course it is expected that the successful student masters the basic computer elements, logic circuits, software simulation and work with physical chips. Furthermore, it is expected that students learn to combine, connect and solve the problems of logic design.</w:t>
            </w:r>
          </w:p>
          <w:p w:rsidR="0091545B" w:rsidRPr="0091545B" w:rsidRDefault="0091545B" w:rsidP="0091545B">
            <w:pPr>
              <w:rPr>
                <w:rFonts w:ascii="Arial" w:hAnsi="Arial" w:cs="Arial"/>
                <w:sz w:val="20"/>
                <w:szCs w:val="20"/>
              </w:rPr>
            </w:pPr>
          </w:p>
        </w:tc>
      </w:tr>
      <w:tr w:rsidR="0091545B" w:rsidRPr="0091545B" w:rsidTr="0091545B">
        <w:tc>
          <w:tcPr>
            <w:tcW w:w="2235" w:type="dxa"/>
            <w:shd w:val="clear" w:color="auto" w:fill="C4BC96"/>
          </w:tcPr>
          <w:p w:rsidR="0091545B" w:rsidRPr="0091545B" w:rsidRDefault="0091545B" w:rsidP="0091545B">
            <w:pPr>
              <w:rPr>
                <w:rFonts w:ascii="Arial" w:hAnsi="Arial" w:cs="Arial"/>
                <w:sz w:val="20"/>
                <w:szCs w:val="20"/>
              </w:rPr>
            </w:pPr>
            <w:r w:rsidRPr="0091545B">
              <w:rPr>
                <w:rFonts w:ascii="Arial" w:hAnsi="Arial" w:cs="Arial"/>
                <w:sz w:val="20"/>
                <w:szCs w:val="20"/>
              </w:rPr>
              <w:t>Length</w:t>
            </w:r>
          </w:p>
        </w:tc>
        <w:tc>
          <w:tcPr>
            <w:tcW w:w="7053" w:type="dxa"/>
          </w:tcPr>
          <w:p w:rsidR="0091545B" w:rsidRPr="0091545B" w:rsidRDefault="0091545B" w:rsidP="0091545B">
            <w:pPr>
              <w:rPr>
                <w:rFonts w:ascii="Arial" w:hAnsi="Arial" w:cs="Arial"/>
                <w:sz w:val="20"/>
                <w:szCs w:val="20"/>
              </w:rPr>
            </w:pPr>
            <w:r w:rsidRPr="0091545B">
              <w:rPr>
                <w:rFonts w:ascii="Arial" w:hAnsi="Arial" w:cs="Arial"/>
                <w:sz w:val="20"/>
                <w:szCs w:val="20"/>
              </w:rPr>
              <w:t>One semester.</w:t>
            </w:r>
          </w:p>
          <w:p w:rsidR="0091545B" w:rsidRPr="0091545B" w:rsidRDefault="0091545B" w:rsidP="0091545B">
            <w:pPr>
              <w:rPr>
                <w:rFonts w:ascii="Arial" w:hAnsi="Arial" w:cs="Arial"/>
                <w:sz w:val="20"/>
                <w:szCs w:val="20"/>
              </w:rPr>
            </w:pPr>
          </w:p>
        </w:tc>
      </w:tr>
      <w:tr w:rsidR="0091545B" w:rsidRPr="0091545B" w:rsidTr="0091545B">
        <w:tc>
          <w:tcPr>
            <w:tcW w:w="2235" w:type="dxa"/>
            <w:shd w:val="clear" w:color="auto" w:fill="C4BC96"/>
          </w:tcPr>
          <w:p w:rsidR="0091545B" w:rsidRPr="0091545B" w:rsidRDefault="0091545B" w:rsidP="0091545B">
            <w:pPr>
              <w:rPr>
                <w:rFonts w:ascii="Arial" w:hAnsi="Arial" w:cs="Arial"/>
                <w:sz w:val="20"/>
                <w:szCs w:val="20"/>
              </w:rPr>
            </w:pPr>
            <w:r w:rsidRPr="0091545B">
              <w:rPr>
                <w:rFonts w:ascii="Arial" w:hAnsi="Arial" w:cs="Arial"/>
                <w:sz w:val="20"/>
                <w:szCs w:val="20"/>
              </w:rPr>
              <w:t>General information</w:t>
            </w:r>
          </w:p>
        </w:tc>
        <w:tc>
          <w:tcPr>
            <w:tcW w:w="7053" w:type="dxa"/>
          </w:tcPr>
          <w:p w:rsidR="0091545B" w:rsidRPr="0091545B" w:rsidRDefault="0091545B" w:rsidP="0091545B">
            <w:pPr>
              <w:rPr>
                <w:rFonts w:ascii="Arial" w:hAnsi="Arial" w:cs="Arial"/>
                <w:sz w:val="20"/>
                <w:szCs w:val="20"/>
              </w:rPr>
            </w:pPr>
            <w:r w:rsidRPr="0091545B">
              <w:rPr>
                <w:rFonts w:ascii="Arial" w:hAnsi="Arial" w:cs="Arial"/>
                <w:color w:val="000000"/>
                <w:sz w:val="20"/>
                <w:szCs w:val="20"/>
              </w:rPr>
              <w:t>Basic units are: Digital logic and digital systems, history and review, the combinatorial logic, modular design of combinatorial circuits, memory elements, modeling and simulation.</w:t>
            </w:r>
          </w:p>
          <w:p w:rsidR="0091545B" w:rsidRPr="0091545B" w:rsidRDefault="0091545B" w:rsidP="0091545B">
            <w:pPr>
              <w:rPr>
                <w:rFonts w:ascii="Arial" w:hAnsi="Arial" w:cs="Arial"/>
                <w:sz w:val="20"/>
                <w:szCs w:val="20"/>
              </w:rPr>
            </w:pPr>
          </w:p>
        </w:tc>
      </w:tr>
      <w:tr w:rsidR="0091545B" w:rsidRPr="0091545B" w:rsidTr="0091545B">
        <w:tc>
          <w:tcPr>
            <w:tcW w:w="2235" w:type="dxa"/>
            <w:shd w:val="clear" w:color="auto" w:fill="C4BC96"/>
          </w:tcPr>
          <w:p w:rsidR="0091545B" w:rsidRPr="0091545B" w:rsidRDefault="0091545B" w:rsidP="0091545B">
            <w:pPr>
              <w:rPr>
                <w:rFonts w:ascii="Arial" w:hAnsi="Arial" w:cs="Arial"/>
                <w:sz w:val="20"/>
                <w:szCs w:val="20"/>
              </w:rPr>
            </w:pPr>
            <w:r w:rsidRPr="0091545B">
              <w:rPr>
                <w:rFonts w:ascii="Arial" w:hAnsi="Arial" w:cs="Arial"/>
                <w:sz w:val="20"/>
                <w:szCs w:val="20"/>
              </w:rPr>
              <w:t>Restrictions to mobile students and availability before the signature of the learning agreement</w:t>
            </w:r>
          </w:p>
        </w:tc>
        <w:tc>
          <w:tcPr>
            <w:tcW w:w="7053" w:type="dxa"/>
          </w:tcPr>
          <w:p w:rsidR="0091545B" w:rsidRPr="0091545B" w:rsidRDefault="0091545B" w:rsidP="0091545B">
            <w:pPr>
              <w:rPr>
                <w:rFonts w:ascii="Arial" w:hAnsi="Arial" w:cs="Arial"/>
                <w:sz w:val="20"/>
                <w:szCs w:val="20"/>
              </w:rPr>
            </w:pPr>
            <w:r w:rsidRPr="0091545B">
              <w:rPr>
                <w:rFonts w:ascii="Arial" w:hAnsi="Arial" w:cs="Arial"/>
                <w:sz w:val="20"/>
                <w:szCs w:val="20"/>
              </w:rPr>
              <w:t>There is no any restrictions.</w:t>
            </w:r>
          </w:p>
          <w:p w:rsidR="0091545B" w:rsidRPr="0091545B" w:rsidRDefault="0091545B" w:rsidP="0091545B">
            <w:pPr>
              <w:rPr>
                <w:rFonts w:ascii="Arial" w:hAnsi="Arial" w:cs="Arial"/>
                <w:sz w:val="20"/>
                <w:szCs w:val="20"/>
              </w:rPr>
            </w:pPr>
          </w:p>
          <w:p w:rsidR="0091545B" w:rsidRPr="0091545B" w:rsidRDefault="0091545B" w:rsidP="0091545B">
            <w:pPr>
              <w:rPr>
                <w:rFonts w:ascii="Arial" w:hAnsi="Arial" w:cs="Arial"/>
                <w:sz w:val="20"/>
                <w:szCs w:val="20"/>
              </w:rPr>
            </w:pPr>
          </w:p>
          <w:p w:rsidR="0091545B" w:rsidRPr="0091545B" w:rsidRDefault="0091545B" w:rsidP="0091545B">
            <w:pPr>
              <w:rPr>
                <w:rFonts w:ascii="Arial" w:hAnsi="Arial" w:cs="Arial"/>
                <w:sz w:val="20"/>
                <w:szCs w:val="20"/>
              </w:rPr>
            </w:pPr>
          </w:p>
          <w:p w:rsidR="0091545B" w:rsidRPr="0091545B" w:rsidRDefault="0091545B" w:rsidP="0091545B">
            <w:pPr>
              <w:rPr>
                <w:rFonts w:ascii="Arial" w:hAnsi="Arial" w:cs="Arial"/>
                <w:sz w:val="20"/>
                <w:szCs w:val="20"/>
              </w:rPr>
            </w:pPr>
          </w:p>
          <w:p w:rsidR="0091545B" w:rsidRPr="0091545B" w:rsidRDefault="0091545B" w:rsidP="0091545B">
            <w:pPr>
              <w:rPr>
                <w:rFonts w:ascii="Arial" w:hAnsi="Arial" w:cs="Arial"/>
                <w:sz w:val="20"/>
                <w:szCs w:val="20"/>
              </w:rPr>
            </w:pPr>
          </w:p>
        </w:tc>
      </w:tr>
    </w:tbl>
    <w:p w:rsidR="00FE45CD" w:rsidRDefault="00FE45CD"/>
    <w:sectPr w:rsidR="00FE45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45B"/>
    <w:rsid w:val="0091545B"/>
    <w:rsid w:val="00FE45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4EDBA5-3E80-45C5-8F8C-1B90A76AA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1545B"/>
    <w:pPr>
      <w:spacing w:after="0" w:line="240" w:lineRule="auto"/>
    </w:pPr>
    <w:rPr>
      <w:rFonts w:eastAsia="Calibri"/>
      <w:lang w:val="sr-Latn-R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317</Words>
  <Characters>1812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Brankica Markovic</dc:creator>
  <cp:keywords/>
  <dc:description/>
  <cp:lastModifiedBy>Brankica Markovic</cp:lastModifiedBy>
  <cp:revision>1</cp:revision>
  <dcterms:created xsi:type="dcterms:W3CDTF">2018-04-03T11:34:00Z</dcterms:created>
  <dcterms:modified xsi:type="dcterms:W3CDTF">2018-04-03T11:34:00Z</dcterms:modified>
</cp:coreProperties>
</file>